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6" w:rsidRDefault="00864576" w:rsidP="00864576">
      <w:pPr>
        <w:pStyle w:val="NormalnyWeb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1950633"/>
            <wp:effectExtent l="19050" t="0" r="0" b="0"/>
            <wp:docPr id="3" name="Obraz 3" descr="https://indywidualni.pl/images/1534148821-baner-edustrefa-750x254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dywidualni.pl/images/1534148821-baner-edustrefa-750x254_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76" w:rsidRDefault="00864576" w:rsidP="00864576">
      <w:pPr>
        <w:pStyle w:val="NormalnyWeb"/>
        <w:rPr>
          <w:sz w:val="28"/>
          <w:szCs w:val="28"/>
        </w:rPr>
      </w:pPr>
    </w:p>
    <w:p w:rsidR="00864576" w:rsidRDefault="00864576" w:rsidP="0086457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Uczeń zapisał </w:t>
      </w:r>
      <w:r w:rsidRPr="008153A8">
        <w:rPr>
          <w:sz w:val="28"/>
          <w:szCs w:val="28"/>
        </w:rPr>
        <w:t xml:space="preserve">się na zajęcia, ustaliliśmy termin pierwszych zajęć, wiemy jakiego języka chce się uczyć, czy wcześniej już miał do czynienia z tym językiem lub też </w:t>
      </w:r>
      <w:r>
        <w:rPr>
          <w:sz w:val="28"/>
          <w:szCs w:val="28"/>
        </w:rPr>
        <w:t xml:space="preserve">czy </w:t>
      </w:r>
      <w:r w:rsidRPr="008153A8">
        <w:rPr>
          <w:sz w:val="28"/>
          <w:szCs w:val="28"/>
        </w:rPr>
        <w:t>zaczyna od podstaw, znamy jego </w:t>
      </w:r>
      <w:r w:rsidRPr="008153A8">
        <w:rPr>
          <w:rStyle w:val="Pogrubienie"/>
          <w:sz w:val="28"/>
          <w:szCs w:val="28"/>
        </w:rPr>
        <w:t>potrzeby językowe</w:t>
      </w:r>
      <w:r w:rsidRPr="008153A8">
        <w:rPr>
          <w:sz w:val="28"/>
          <w:szCs w:val="28"/>
        </w:rPr>
        <w:t xml:space="preserve">, wiemy na czym mu najbardziej zależy i czekamy z niecierpliwością na pierwsza lekcję, którą poprowadzimy. </w:t>
      </w:r>
    </w:p>
    <w:p w:rsidR="00864576" w:rsidRDefault="00864576" w:rsidP="00864576">
      <w:pPr>
        <w:pStyle w:val="NormalnyWeb"/>
        <w:rPr>
          <w:rStyle w:val="Pogrubienie"/>
          <w:sz w:val="28"/>
          <w:szCs w:val="28"/>
        </w:rPr>
      </w:pPr>
      <w:r w:rsidRPr="008153A8">
        <w:rPr>
          <w:sz w:val="28"/>
          <w:szCs w:val="28"/>
        </w:rPr>
        <w:t>Tylko w jaki sposób sprawdzić jego poziom językowy, płynność w wypowiadaniu się a jednocześnie poznać naszego kursanta i jego zainteresowania, czyli po prostu </w:t>
      </w:r>
      <w:r w:rsidRPr="008153A8">
        <w:rPr>
          <w:rStyle w:val="Pogrubienie"/>
          <w:sz w:val="28"/>
          <w:szCs w:val="28"/>
        </w:rPr>
        <w:t>nawiązać relację</w:t>
      </w:r>
      <w:r w:rsidRPr="008153A8">
        <w:rPr>
          <w:sz w:val="28"/>
          <w:szCs w:val="28"/>
        </w:rPr>
        <w:t> z naszym podopiecznym już od pierwszych minut?</w:t>
      </w:r>
      <w:r w:rsidRPr="008153A8">
        <w:rPr>
          <w:sz w:val="28"/>
          <w:szCs w:val="28"/>
        </w:rPr>
        <w:br/>
      </w:r>
    </w:p>
    <w:p w:rsidR="00864576" w:rsidRPr="008153A8" w:rsidRDefault="00864576" w:rsidP="00864576">
      <w:pPr>
        <w:pStyle w:val="NormalnyWeb"/>
        <w:rPr>
          <w:sz w:val="28"/>
          <w:szCs w:val="28"/>
        </w:rPr>
      </w:pPr>
      <w:r w:rsidRPr="008153A8">
        <w:rPr>
          <w:rStyle w:val="Pogrubienie"/>
          <w:sz w:val="28"/>
          <w:szCs w:val="28"/>
        </w:rPr>
        <w:t>Pierwsza lekcja </w:t>
      </w:r>
      <w:r w:rsidRPr="008153A8">
        <w:rPr>
          <w:sz w:val="28"/>
          <w:szCs w:val="28"/>
        </w:rPr>
        <w:t>bardzo często powie wszystko, co kursant musi wiedzieć na temat szkoły i lektora, na których się zdecydował. To właśnie podczas tej godziny pokazujemy naszą osobowość, </w:t>
      </w:r>
      <w:r>
        <w:rPr>
          <w:rStyle w:val="Pogrubienie"/>
          <w:sz w:val="28"/>
          <w:szCs w:val="28"/>
        </w:rPr>
        <w:t xml:space="preserve">styl </w:t>
      </w:r>
      <w:r w:rsidRPr="008153A8">
        <w:rPr>
          <w:rStyle w:val="Pogrubienie"/>
          <w:sz w:val="28"/>
          <w:szCs w:val="28"/>
        </w:rPr>
        <w:t>nauczania</w:t>
      </w:r>
      <w:r w:rsidRPr="008153A8">
        <w:rPr>
          <w:sz w:val="28"/>
          <w:szCs w:val="28"/>
        </w:rPr>
        <w:t>, </w:t>
      </w:r>
      <w:r w:rsidRPr="008153A8">
        <w:rPr>
          <w:rStyle w:val="Pogrubienie"/>
          <w:sz w:val="28"/>
          <w:szCs w:val="28"/>
        </w:rPr>
        <w:t>profesjonalizm</w:t>
      </w:r>
      <w:r w:rsidRPr="008153A8">
        <w:rPr>
          <w:sz w:val="28"/>
          <w:szCs w:val="28"/>
        </w:rPr>
        <w:t>, </w:t>
      </w:r>
      <w:r w:rsidRPr="008153A8">
        <w:rPr>
          <w:rStyle w:val="Pogrubienie"/>
          <w:sz w:val="28"/>
          <w:szCs w:val="28"/>
        </w:rPr>
        <w:t>poczucie humoru</w:t>
      </w:r>
      <w:r w:rsidRPr="008153A8">
        <w:rPr>
          <w:sz w:val="28"/>
          <w:szCs w:val="28"/>
        </w:rPr>
        <w:t> – wszystko to, z czym nasz kursant będzie się spotykał przy każdym spotkaniu z nami</w:t>
      </w:r>
      <w:r>
        <w:rPr>
          <w:sz w:val="28"/>
          <w:szCs w:val="28"/>
        </w:rPr>
        <w:t>.</w:t>
      </w:r>
      <w:r w:rsidRPr="008153A8">
        <w:rPr>
          <w:sz w:val="28"/>
          <w:szCs w:val="28"/>
        </w:rPr>
        <w:t xml:space="preserve"> </w:t>
      </w:r>
      <w:r w:rsidRPr="00F837F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3.85pt;height:23.85pt"/>
        </w:pict>
      </w:r>
    </w:p>
    <w:p w:rsidR="00864576" w:rsidRDefault="00864576" w:rsidP="00864576">
      <w:pPr>
        <w:pStyle w:val="NormalnyWeb"/>
        <w:rPr>
          <w:sz w:val="28"/>
          <w:szCs w:val="28"/>
        </w:rPr>
      </w:pPr>
      <w:r w:rsidRPr="008153A8">
        <w:rPr>
          <w:sz w:val="28"/>
          <w:szCs w:val="28"/>
        </w:rPr>
        <w:t>Jakie są niezbędne elementy pierwszych zajęć?</w:t>
      </w:r>
      <w:r w:rsidRPr="008153A8">
        <w:rPr>
          <w:sz w:val="28"/>
          <w:szCs w:val="28"/>
        </w:rPr>
        <w:br/>
      </w:r>
      <w:r w:rsidRPr="008153A8">
        <w:rPr>
          <w:sz w:val="28"/>
          <w:szCs w:val="28"/>
        </w:rPr>
        <w:br/>
      </w:r>
      <w:r w:rsidRPr="008153A8">
        <w:rPr>
          <w:rStyle w:val="Pogrubienie"/>
          <w:sz w:val="28"/>
          <w:szCs w:val="28"/>
        </w:rPr>
        <w:t>1. ROZGRZEWKA</w:t>
      </w:r>
      <w:r w:rsidRPr="008153A8">
        <w:rPr>
          <w:sz w:val="28"/>
          <w:szCs w:val="28"/>
        </w:rPr>
        <w:br/>
      </w:r>
    </w:p>
    <w:p w:rsidR="00864576" w:rsidRDefault="00864576" w:rsidP="0086457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Każdy uczeń : dojrzały lub całkiem młody,</w:t>
      </w:r>
      <w:r w:rsidRPr="008153A8">
        <w:rPr>
          <w:sz w:val="28"/>
          <w:szCs w:val="28"/>
        </w:rPr>
        <w:t xml:space="preserve"> odczuwa w mniejszym lub większym stopniu niepewność lub </w:t>
      </w:r>
      <w:r w:rsidRPr="008153A8">
        <w:rPr>
          <w:rStyle w:val="Pogrubienie"/>
          <w:sz w:val="28"/>
          <w:szCs w:val="28"/>
        </w:rPr>
        <w:t>stres</w:t>
      </w:r>
      <w:r w:rsidRPr="008153A8">
        <w:rPr>
          <w:sz w:val="28"/>
          <w:szCs w:val="28"/>
        </w:rPr>
        <w:t xml:space="preserve"> przed oraz w trakcie pierwszych zajęć. </w:t>
      </w:r>
    </w:p>
    <w:p w:rsidR="00864576" w:rsidRDefault="00864576" w:rsidP="00864576">
      <w:pPr>
        <w:pStyle w:val="NormalnyWeb"/>
        <w:rPr>
          <w:sz w:val="28"/>
          <w:szCs w:val="28"/>
        </w:rPr>
      </w:pPr>
      <w:r w:rsidRPr="008153A8">
        <w:rPr>
          <w:sz w:val="28"/>
          <w:szCs w:val="28"/>
        </w:rPr>
        <w:t>By przełamać lody, warto przygotować rozgrzewkę w formie </w:t>
      </w:r>
      <w:r w:rsidRPr="008153A8">
        <w:rPr>
          <w:rStyle w:val="Pogrubienie"/>
          <w:sz w:val="28"/>
          <w:szCs w:val="28"/>
        </w:rPr>
        <w:t>gry komunikacyjnej</w:t>
      </w:r>
      <w:r w:rsidRPr="008153A8">
        <w:rPr>
          <w:sz w:val="28"/>
          <w:szCs w:val="28"/>
        </w:rPr>
        <w:t>, która z jednej strony pozwoli nam poznać naszego klienta</w:t>
      </w:r>
      <w:r>
        <w:rPr>
          <w:sz w:val="28"/>
          <w:szCs w:val="28"/>
        </w:rPr>
        <w:t>,</w:t>
      </w:r>
      <w:r w:rsidRPr="008153A8">
        <w:rPr>
          <w:sz w:val="28"/>
          <w:szCs w:val="28"/>
        </w:rPr>
        <w:t xml:space="preserve"> a z drugiej określić jego poziom językowy oraz dopasować program nauczania. Trochę humoru oraz</w:t>
      </w:r>
      <w:r w:rsidRPr="008153A8">
        <w:rPr>
          <w:rStyle w:val="Pogrubienie"/>
          <w:sz w:val="28"/>
          <w:szCs w:val="28"/>
        </w:rPr>
        <w:t> przyjemna atmosfera</w:t>
      </w:r>
      <w:r w:rsidRPr="008153A8">
        <w:rPr>
          <w:sz w:val="28"/>
          <w:szCs w:val="28"/>
        </w:rPr>
        <w:t xml:space="preserve"> spowodują, że poziom stresu u </w:t>
      </w:r>
      <w:r w:rsidRPr="008153A8">
        <w:rPr>
          <w:sz w:val="28"/>
          <w:szCs w:val="28"/>
        </w:rPr>
        <w:lastRenderedPageBreak/>
        <w:t>naszego kursanta się zmniejszy i dzięki temu poczuje się </w:t>
      </w:r>
      <w:r w:rsidRPr="008153A8">
        <w:rPr>
          <w:rStyle w:val="Pogrubienie"/>
          <w:sz w:val="28"/>
          <w:szCs w:val="28"/>
        </w:rPr>
        <w:t>komfortowo</w:t>
      </w:r>
      <w:r w:rsidRPr="008153A8">
        <w:rPr>
          <w:sz w:val="28"/>
          <w:szCs w:val="28"/>
        </w:rPr>
        <w:t> w naszej obecności podczas zajęć.</w:t>
      </w:r>
      <w:r>
        <w:rPr>
          <w:sz w:val="28"/>
          <w:szCs w:val="28"/>
        </w:rPr>
        <w:t xml:space="preserve"> </w:t>
      </w:r>
    </w:p>
    <w:p w:rsidR="00864576" w:rsidRPr="008153A8" w:rsidRDefault="00864576" w:rsidP="00864576">
      <w:pPr>
        <w:pStyle w:val="NormalnyWeb"/>
        <w:rPr>
          <w:sz w:val="28"/>
          <w:szCs w:val="28"/>
        </w:rPr>
      </w:pPr>
      <w:r w:rsidRPr="008153A8">
        <w:rPr>
          <w:sz w:val="28"/>
          <w:szCs w:val="28"/>
        </w:rPr>
        <w:t>Wystarczy przygotować </w:t>
      </w:r>
      <w:r w:rsidRPr="008153A8">
        <w:rPr>
          <w:rStyle w:val="Pogrubienie"/>
          <w:sz w:val="28"/>
          <w:szCs w:val="28"/>
        </w:rPr>
        <w:t>bazowe pytania</w:t>
      </w:r>
      <w:r w:rsidRPr="008153A8">
        <w:rPr>
          <w:sz w:val="28"/>
          <w:szCs w:val="28"/>
        </w:rPr>
        <w:t> lub słowa klucze do gry komunikacyjnej dla kursanta o niższym poziomie, które w każdej chwili będzie można zmodyfikować lub zmienić użycie czasu gramatycznego dla klienta o wyższym poziomie językowym (np. B1, B2).</w:t>
      </w:r>
    </w:p>
    <w:p w:rsidR="00864576" w:rsidRDefault="00864576" w:rsidP="00864576">
      <w:pPr>
        <w:pStyle w:val="NormalnyWeb"/>
        <w:rPr>
          <w:sz w:val="28"/>
          <w:szCs w:val="28"/>
        </w:rPr>
      </w:pPr>
      <w:r w:rsidRPr="008153A8">
        <w:rPr>
          <w:rStyle w:val="Pogrubienie"/>
          <w:sz w:val="28"/>
          <w:szCs w:val="28"/>
        </w:rPr>
        <w:t>2. ZASADY GRY</w:t>
      </w:r>
      <w:r w:rsidRPr="008153A8">
        <w:rPr>
          <w:sz w:val="28"/>
          <w:szCs w:val="28"/>
        </w:rPr>
        <w:br/>
      </w:r>
    </w:p>
    <w:p w:rsidR="00864576" w:rsidRDefault="00864576" w:rsidP="00864576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Ustalenie wspólnie z uczniem</w:t>
      </w:r>
      <w:r w:rsidRPr="008153A8">
        <w:rPr>
          <w:sz w:val="28"/>
          <w:szCs w:val="28"/>
        </w:rPr>
        <w:t xml:space="preserve"> zasad </w:t>
      </w:r>
      <w:r w:rsidRPr="008153A8">
        <w:rPr>
          <w:rStyle w:val="Pogrubienie"/>
          <w:sz w:val="28"/>
          <w:szCs w:val="28"/>
        </w:rPr>
        <w:t>współpracy</w:t>
      </w:r>
      <w:r w:rsidRPr="008153A8">
        <w:rPr>
          <w:sz w:val="28"/>
          <w:szCs w:val="28"/>
        </w:rPr>
        <w:t> jest istotn</w:t>
      </w:r>
      <w:r>
        <w:rPr>
          <w:sz w:val="28"/>
          <w:szCs w:val="28"/>
        </w:rPr>
        <w:t>e</w:t>
      </w:r>
      <w:r w:rsidRPr="008153A8">
        <w:rPr>
          <w:sz w:val="28"/>
          <w:szCs w:val="28"/>
        </w:rPr>
        <w:t xml:space="preserve"> dla obu stron. Po pierwsze dlatego, że razem decydujemy o tym, jak mają wyglądać zajęcia, prace domowe, ile czasu </w:t>
      </w:r>
      <w:r w:rsidRPr="008153A8">
        <w:rPr>
          <w:rStyle w:val="Pogrubienie"/>
          <w:sz w:val="28"/>
          <w:szCs w:val="28"/>
        </w:rPr>
        <w:t>kursant </w:t>
      </w:r>
      <w:r w:rsidRPr="008153A8">
        <w:rPr>
          <w:sz w:val="28"/>
          <w:szCs w:val="28"/>
        </w:rPr>
        <w:t xml:space="preserve">jest w stanie poświęcić na samodzielną naukę w domu itp. </w:t>
      </w:r>
    </w:p>
    <w:p w:rsidR="00864576" w:rsidRPr="008153A8" w:rsidRDefault="00864576" w:rsidP="00864576">
      <w:pPr>
        <w:pStyle w:val="NormalnyWeb"/>
        <w:rPr>
          <w:sz w:val="28"/>
          <w:szCs w:val="28"/>
        </w:rPr>
      </w:pPr>
      <w:r w:rsidRPr="008153A8">
        <w:rPr>
          <w:sz w:val="28"/>
          <w:szCs w:val="28"/>
        </w:rPr>
        <w:t>Po drugie, nie ma rzeczy oczywistych, dlatego warto wypracować podstawowe punkty, na których zależy zarówno nam jak i kursantowi. Pamiętajmy o tym, że</w:t>
      </w:r>
      <w:r w:rsidRPr="008153A8">
        <w:rPr>
          <w:rStyle w:val="Pogrubienie"/>
          <w:sz w:val="28"/>
          <w:szCs w:val="28"/>
        </w:rPr>
        <w:t> kontrakt</w:t>
      </w:r>
      <w:r w:rsidRPr="008153A8">
        <w:rPr>
          <w:sz w:val="28"/>
          <w:szCs w:val="28"/>
        </w:rPr>
        <w:t xml:space="preserve"> działa w dwie strony. </w:t>
      </w:r>
      <w:r>
        <w:rPr>
          <w:sz w:val="28"/>
          <w:szCs w:val="28"/>
        </w:rPr>
        <w:t xml:space="preserve">Należy </w:t>
      </w:r>
      <w:r w:rsidRPr="008153A8">
        <w:rPr>
          <w:sz w:val="28"/>
          <w:szCs w:val="28"/>
        </w:rPr>
        <w:t>wyjaśnić klientowi, że zależy nam na tym, żeby czuł się dobrze i </w:t>
      </w:r>
      <w:r w:rsidRPr="008153A8">
        <w:rPr>
          <w:rStyle w:val="Pogrubienie"/>
          <w:sz w:val="28"/>
          <w:szCs w:val="28"/>
        </w:rPr>
        <w:t>komfortowo</w:t>
      </w:r>
      <w:r w:rsidRPr="008153A8">
        <w:rPr>
          <w:sz w:val="28"/>
          <w:szCs w:val="28"/>
        </w:rPr>
        <w:t> na naszych </w:t>
      </w:r>
      <w:r w:rsidRPr="008153A8">
        <w:rPr>
          <w:rStyle w:val="Pogrubienie"/>
          <w:sz w:val="28"/>
          <w:szCs w:val="28"/>
        </w:rPr>
        <w:t>lekcjach</w:t>
      </w:r>
      <w:r w:rsidRPr="008153A8">
        <w:rPr>
          <w:sz w:val="28"/>
          <w:szCs w:val="28"/>
        </w:rPr>
        <w:t> i stąd pomysł ustalenia wspólnie pewnych reguł. Poza tym, takie zasady pomagają uniknąć nieporozumień w przyszłości, dają poczucie bezpieczeństwa a przede wszystkim pokazują </w:t>
      </w:r>
      <w:r w:rsidRPr="008153A8">
        <w:rPr>
          <w:rStyle w:val="Pogrubienie"/>
          <w:sz w:val="28"/>
          <w:szCs w:val="28"/>
        </w:rPr>
        <w:t>lektora </w:t>
      </w:r>
      <w:r w:rsidRPr="008153A8">
        <w:rPr>
          <w:sz w:val="28"/>
          <w:szCs w:val="28"/>
        </w:rPr>
        <w:t>z profesjonalnej strony. Cały proces nie powinien trwać więcej niż 5-10 minut.</w:t>
      </w:r>
    </w:p>
    <w:p w:rsidR="00864576" w:rsidRDefault="00864576" w:rsidP="00864576">
      <w:pPr>
        <w:pStyle w:val="NormalnyWeb"/>
        <w:rPr>
          <w:sz w:val="28"/>
          <w:szCs w:val="28"/>
        </w:rPr>
      </w:pPr>
      <w:r w:rsidRPr="008153A8">
        <w:rPr>
          <w:rStyle w:val="Pogrubienie"/>
          <w:sz w:val="28"/>
          <w:szCs w:val="28"/>
        </w:rPr>
        <w:t>3. PRZEJDŹMY DO KONKRETÓW</w:t>
      </w:r>
      <w:r w:rsidRPr="008153A8">
        <w:rPr>
          <w:sz w:val="28"/>
          <w:szCs w:val="28"/>
        </w:rPr>
        <w:br/>
      </w:r>
    </w:p>
    <w:p w:rsidR="00864576" w:rsidRDefault="00864576" w:rsidP="00864576">
      <w:pPr>
        <w:pStyle w:val="NormalnyWeb"/>
        <w:rPr>
          <w:sz w:val="28"/>
          <w:szCs w:val="28"/>
        </w:rPr>
      </w:pPr>
      <w:r w:rsidRPr="008153A8">
        <w:rPr>
          <w:sz w:val="28"/>
          <w:szCs w:val="28"/>
        </w:rPr>
        <w:t>Po rozgrzewce i kontrakcie, </w:t>
      </w:r>
      <w:r>
        <w:rPr>
          <w:rStyle w:val="Pogrubienie"/>
          <w:sz w:val="28"/>
          <w:szCs w:val="28"/>
        </w:rPr>
        <w:t>uczeń</w:t>
      </w:r>
      <w:r w:rsidRPr="008153A8">
        <w:rPr>
          <w:sz w:val="28"/>
          <w:szCs w:val="28"/>
        </w:rPr>
        <w:t> oczekuje swojego rodzaju zapowiedzi tego, w jaki sposób będzie uczony, jak podejdziemy do jego osoby oraz </w:t>
      </w:r>
      <w:r w:rsidRPr="008153A8">
        <w:rPr>
          <w:rStyle w:val="Pogrubienie"/>
          <w:sz w:val="28"/>
          <w:szCs w:val="28"/>
        </w:rPr>
        <w:t>potrzeb językowych</w:t>
      </w:r>
      <w:r w:rsidRPr="008153A8">
        <w:rPr>
          <w:sz w:val="28"/>
          <w:szCs w:val="28"/>
        </w:rPr>
        <w:t>. Klient chce zobaczyć czy potrafimy jasno i klarownie wytłumaczyć </w:t>
      </w:r>
      <w:r w:rsidRPr="008153A8">
        <w:rPr>
          <w:rStyle w:val="Pogrubienie"/>
          <w:sz w:val="28"/>
          <w:szCs w:val="28"/>
        </w:rPr>
        <w:t>zawiłości gramatyczne</w:t>
      </w:r>
      <w:r w:rsidRPr="008153A8">
        <w:rPr>
          <w:sz w:val="28"/>
          <w:szCs w:val="28"/>
        </w:rPr>
        <w:t>, jak </w:t>
      </w:r>
      <w:r w:rsidRPr="008153A8">
        <w:rPr>
          <w:rStyle w:val="Pogrubienie"/>
          <w:sz w:val="28"/>
          <w:szCs w:val="28"/>
        </w:rPr>
        <w:t>przekazujemy wiedzę</w:t>
      </w:r>
      <w:r w:rsidRPr="008153A8">
        <w:rPr>
          <w:sz w:val="28"/>
          <w:szCs w:val="28"/>
        </w:rPr>
        <w:t>, wyjaśniamy nowe słownictwo. Ile w tym wszystkim będzie teorii a ile praktyki? Innymi słowy, to  jest moment na przejście do k</w:t>
      </w:r>
      <w:r>
        <w:rPr>
          <w:sz w:val="28"/>
          <w:szCs w:val="28"/>
        </w:rPr>
        <w:t>onkretów</w:t>
      </w:r>
      <w:r w:rsidRPr="00815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pokazanie </w:t>
      </w:r>
      <w:r w:rsidRPr="008153A8">
        <w:rPr>
          <w:sz w:val="28"/>
          <w:szCs w:val="28"/>
        </w:rPr>
        <w:t>próbki naszych możliwości, zdolności jako </w:t>
      </w:r>
      <w:r w:rsidRPr="008153A8">
        <w:rPr>
          <w:rStyle w:val="Pogrubienie"/>
          <w:sz w:val="28"/>
          <w:szCs w:val="28"/>
        </w:rPr>
        <w:t>lektorów</w:t>
      </w:r>
      <w:r w:rsidRPr="008153A8">
        <w:rPr>
          <w:sz w:val="28"/>
          <w:szCs w:val="28"/>
        </w:rPr>
        <w:t xml:space="preserve">. </w:t>
      </w:r>
    </w:p>
    <w:p w:rsidR="00864576" w:rsidRDefault="00864576" w:rsidP="00864576">
      <w:pPr>
        <w:pStyle w:val="NormalnyWeb"/>
        <w:rPr>
          <w:sz w:val="28"/>
          <w:szCs w:val="28"/>
        </w:rPr>
      </w:pPr>
      <w:r w:rsidRPr="008153A8">
        <w:rPr>
          <w:sz w:val="28"/>
          <w:szCs w:val="28"/>
        </w:rPr>
        <w:t>W zależności od poziomu oraz rodzaju danego</w:t>
      </w:r>
      <w:r w:rsidRPr="008153A8">
        <w:rPr>
          <w:rStyle w:val="Pogrubienie"/>
          <w:sz w:val="28"/>
          <w:szCs w:val="28"/>
        </w:rPr>
        <w:t> kursu </w:t>
      </w:r>
      <w:r w:rsidRPr="008153A8">
        <w:rPr>
          <w:sz w:val="28"/>
          <w:szCs w:val="28"/>
        </w:rPr>
        <w:t>(</w:t>
      </w:r>
      <w:r w:rsidRPr="008153A8">
        <w:rPr>
          <w:rStyle w:val="Pogrubienie"/>
          <w:sz w:val="28"/>
          <w:szCs w:val="28"/>
        </w:rPr>
        <w:t>ogólny, biznesowy, konwersacje</w:t>
      </w:r>
      <w:r w:rsidRPr="008153A8">
        <w:rPr>
          <w:sz w:val="28"/>
          <w:szCs w:val="28"/>
        </w:rPr>
        <w:t>) proponujemy przygotować zagadnienia lub tematy, które najczęściej sprawiają trudność Polakom. W każdym języku istnieją </w:t>
      </w:r>
      <w:r w:rsidRPr="008153A8">
        <w:rPr>
          <w:rStyle w:val="Pogrubienie"/>
          <w:sz w:val="28"/>
          <w:szCs w:val="28"/>
        </w:rPr>
        <w:t>typowe błędy</w:t>
      </w:r>
      <w:r w:rsidRPr="008153A8">
        <w:rPr>
          <w:sz w:val="28"/>
          <w:szCs w:val="28"/>
        </w:rPr>
        <w:t> popełniane przez </w:t>
      </w:r>
      <w:r w:rsidRPr="008153A8">
        <w:rPr>
          <w:rStyle w:val="Pogrubienie"/>
          <w:sz w:val="28"/>
          <w:szCs w:val="28"/>
        </w:rPr>
        <w:t>kursantów</w:t>
      </w:r>
      <w:r w:rsidRPr="008153A8">
        <w:rPr>
          <w:sz w:val="28"/>
          <w:szCs w:val="28"/>
        </w:rPr>
        <w:t>, czasami nawet nieświadomie, ponieważ nikt wcześniej nie zwrócił im na to uwagi. Pierwsza lekcja to swojego rodzaju zwiastun tego, co czeka naszego kursanta podczas </w:t>
      </w:r>
      <w:r w:rsidRPr="008153A8">
        <w:rPr>
          <w:rStyle w:val="Pogrubienie"/>
          <w:sz w:val="28"/>
          <w:szCs w:val="28"/>
        </w:rPr>
        <w:t>całego kursu</w:t>
      </w:r>
      <w:r w:rsidRPr="008153A8">
        <w:rPr>
          <w:sz w:val="28"/>
          <w:szCs w:val="28"/>
        </w:rPr>
        <w:t xml:space="preserve"> z nimi w roli głównej i nami w roli drugoplanowej. </w:t>
      </w:r>
    </w:p>
    <w:p w:rsidR="00864576" w:rsidRPr="00680DC9" w:rsidRDefault="00864576" w:rsidP="00864576">
      <w:pPr>
        <w:spacing w:after="0" w:line="336" w:lineRule="atLeast"/>
        <w:outlineLvl w:val="0"/>
        <w:rPr>
          <w:rFonts w:ascii="Arial Black" w:eastAsia="Times New Roman" w:hAnsi="Arial Black" w:cs="Times New Roman"/>
          <w:color w:val="010101"/>
          <w:spacing w:val="-10"/>
          <w:kern w:val="36"/>
          <w:sz w:val="28"/>
          <w:szCs w:val="28"/>
          <w:lang w:eastAsia="pl-PL"/>
        </w:rPr>
      </w:pPr>
      <w:r>
        <w:rPr>
          <w:rFonts w:ascii="Arial Black" w:hAnsi="Arial Black"/>
        </w:rP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>
            <wp:extent cx="2286585" cy="2526865"/>
            <wp:effectExtent l="19050" t="0" r="0" b="0"/>
            <wp:docPr id="13" name="Obraz 13" descr="Balon 6 - cyfra sześć D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on 6 - cyfra sześć DEN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69" cy="252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DC9">
        <w:rPr>
          <w:rFonts w:ascii="Arial Black" w:hAnsi="Arial Black"/>
        </w:rPr>
        <w:t xml:space="preserve"> </w:t>
      </w:r>
      <w:hyperlink r:id="rId6" w:history="1">
        <w:r w:rsidRPr="00680DC9">
          <w:rPr>
            <w:rFonts w:ascii="Arial Black" w:eastAsia="Times New Roman" w:hAnsi="Arial Black" w:cs="Times New Roman"/>
            <w:color w:val="9D6F5C"/>
            <w:spacing w:val="-10"/>
            <w:kern w:val="36"/>
            <w:sz w:val="28"/>
            <w:szCs w:val="28"/>
            <w:lang w:eastAsia="pl-PL"/>
          </w:rPr>
          <w:t>sposobów na dorosłego słuchacza</w:t>
        </w:r>
      </w:hyperlink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2045FA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010101"/>
          <w:spacing w:val="-5"/>
          <w:sz w:val="28"/>
          <w:szCs w:val="28"/>
          <w:lang w:eastAsia="pl-PL"/>
        </w:rPr>
      </w:pPr>
      <w:r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Sposób </w:t>
      </w:r>
      <w:r>
        <w:rPr>
          <w:noProof/>
          <w:lang w:eastAsia="pl-PL"/>
        </w:rPr>
        <w:drawing>
          <wp:inline distT="0" distB="0" distL="0" distR="0">
            <wp:extent cx="1024899" cy="1638066"/>
            <wp:effectExtent l="19050" t="0" r="3801" b="0"/>
            <wp:docPr id="2" name="Obraz 2" descr="Liczba jeden ilustracji. Ilustracja złożonej z liczebniki - 22920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zba jeden ilustracji. Ilustracja złożonej z liczebniki - 229206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21" cy="163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5FA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> – ustalenie realnego celu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Dorosły jest zdecydowanie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najbardziej wymagającym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typem słuchacza, z jakim przychodzi się nam – lektorom mierzyć. Jest zwykle w pełni świadomy zarówno swoich atutów, jak i słabych stron i najczęściej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doskonale wie, czego oczekuje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od kursu oraz nauczyciela. Dorosły słuchacz jest zorientowany na możliwie jak najszybsze osiągnięcie założonego celu i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nie lubi tracić czasu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. Bywa, że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szybko traci motywację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jeśli nie widzi natychmiastowych efektów swojej pracy.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Co robić?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Pierwszym krokiem powinno być ustalenie oczekiwań słuchacza i obranie celu, do którego wspólnie będziecie dąż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yć podczas kursu. N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ajlepiej sprawdzają się takie cele, które są w miarę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realistyczne do osiągnięcia, konkretne i nie wybiegają zbytnio w przyszłość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(np. opanowanie danego zakresu słownictwa do końca miesiąca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, zamiast zdanie certyfikatu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w ciągu najbliższych dwóch lat). Obierając taki cel, jako lektorzy jesteśmy w stanie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precyzyjniej monitorować postępy słuchacza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a sam uczeń również dużo łatwiej je dostrzeże. To natomiast będzie miało pozytywny wpływ na utrzymanie motywacji.</w:t>
      </w: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color w:val="333399"/>
          <w:spacing w:val="-5"/>
          <w:sz w:val="28"/>
          <w:szCs w:val="28"/>
          <w:lang w:eastAsia="pl-PL"/>
        </w:rPr>
      </w:pPr>
    </w:p>
    <w:p w:rsidR="00864576" w:rsidRPr="002045FA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010101"/>
          <w:spacing w:val="-5"/>
          <w:sz w:val="28"/>
          <w:szCs w:val="28"/>
          <w:lang w:eastAsia="pl-PL"/>
        </w:rPr>
      </w:pPr>
      <w:r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lastRenderedPageBreak/>
        <w:t xml:space="preserve">Sposób  </w:t>
      </w:r>
      <w:r>
        <w:rPr>
          <w:noProof/>
          <w:lang w:eastAsia="pl-PL"/>
        </w:rPr>
        <w:drawing>
          <wp:inline distT="0" distB="0" distL="0" distR="0">
            <wp:extent cx="1358399" cy="1587577"/>
            <wp:effectExtent l="19050" t="0" r="0" b="0"/>
            <wp:docPr id="5" name="Obraz 5" descr="Plakat dwa, 2, data, matematyka, arytmetyka, Symbol, ilość, przedszkola, na  wymiar • tło, odizolowany, biały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kat dwa, 2, data, matematyka, arytmetyka, Symbol, ilość, przedszkola, na  wymiar • tło, odizolowany, biały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237" cy="159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5FA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 – ustalenie priorytetów</w:t>
      </w:r>
    </w:p>
    <w:p w:rsidR="00864576" w:rsidRDefault="00864576" w:rsidP="00864576">
      <w:pPr>
        <w:spacing w:after="312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312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Dorosły słuchacz przychodząc na kurs rzadko kiedy może poświęcić dokładn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ie tyle czasu na naukę, ile my,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lektorzy byśmy sobie tego życzyli. Większość musi godzić jednocześnie pracę, studia czy życie rodzinne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z lekcjami języka obcego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dlatego trudno od nich wymagać takiego samego zaangażowania,  jak od dzieci czy młodzieży.</w:t>
      </w: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Co robić?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Na początku współpracy zawsze staram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y się ustalić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w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jakim stopniu nauka języka obcego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jest dla słuc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hacza priorytetowa. Inaczej będziemy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postępować z ucznie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m, który potrzebuje języka angielskiego, niemieckiego, </w:t>
      </w:r>
      <w:r>
        <w:rPr>
          <w:rFonts w:ascii="Montserrat" w:eastAsia="Times New Roman" w:hAnsi="Montserrat" w:cs="Times New Roman" w:hint="eastAsia"/>
          <w:color w:val="010101"/>
          <w:sz w:val="28"/>
          <w:szCs w:val="28"/>
          <w:lang w:eastAsia="pl-PL"/>
        </w:rPr>
        <w:t>francuskiego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czy hiszpańskiego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na co dzień w pracy, aby efektywnie się komunikować, a inaczej ze słuchaczem, który uczy się wyłącznie dla przyje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mności. Już na wstępie informujemy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ucznia, że najlepsze rezultaty przynosi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regularne uczęszczanie na zajęcia oraz praca własna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minimum 2-3 razy w tygodniu, a w miarę możliwości codziennie. W przypa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dku niestosowania się do naszych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wskazówek </w:t>
      </w:r>
      <w:r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 xml:space="preserve"> ustalony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 xml:space="preserve">cel 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oddali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się</w:t>
      </w:r>
      <w:r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,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więc zawsze pilnujemy, aby nasi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słuchacze mieli tego świadomość.</w:t>
      </w: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color w:val="333399"/>
          <w:spacing w:val="-5"/>
          <w:sz w:val="28"/>
          <w:szCs w:val="28"/>
          <w:lang w:eastAsia="pl-PL"/>
        </w:rPr>
      </w:pPr>
    </w:p>
    <w:p w:rsidR="00864576" w:rsidRPr="002045FA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010101"/>
          <w:spacing w:val="-5"/>
          <w:sz w:val="28"/>
          <w:szCs w:val="28"/>
          <w:lang w:eastAsia="pl-PL"/>
        </w:rPr>
      </w:pPr>
      <w:r w:rsidRPr="002045FA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Sposób </w:t>
      </w:r>
      <w:r>
        <w:rPr>
          <w:noProof/>
          <w:lang w:eastAsia="pl-PL"/>
        </w:rPr>
        <w:drawing>
          <wp:inline distT="0" distB="0" distL="0" distR="0">
            <wp:extent cx="1453739" cy="2075631"/>
            <wp:effectExtent l="19050" t="0" r="0" b="0"/>
            <wp:docPr id="8" name="Obraz 8" descr="To 3 fotografie, zdjęcia stockowe, To 3 obrazy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 3 fotografie, zdjęcia stockowe, To 3 obrazy royalty-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44" cy="207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5FA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 – przyjazna praca domowa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Jeśli chodzi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o dorosłych słuchaczy, to mamy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okazję uczyć zarówno wielkich fanów pracy domowej, jak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i jej zagorzałych przeciwników.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Już na pierwszych zaj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ęciach diagnostycznych informujemy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ucznia, że praca domowa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lastRenderedPageBreak/>
        <w:t>jest </w:t>
      </w:r>
      <w:r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niezbędnym elementem naszych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 xml:space="preserve"> zajęć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i jednocześnie stanowi ich przedłużenie. Dzięki temu na samym początku słuchacz wie, że może spodziewać się jakiegoś zadania do wykonania samodzielnie w domu praktycznie po każdych zajęciach. Oczywiście spora większość dorosłych akceptuje ten punkt bez żadnych obiekcji, jedn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ak raz na jakiś czas trafiają nam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się słuchacze pałający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wyjątkową niechęcią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do pracy domowej lub tacy, którzy na jej odrabianie nigdy nie mają czasu.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Co robić?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Zamiast w ogóle rezygnować z zadawania pracy domowej, lepiej wybierać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krótkie, angażujące ćwiczenia, które nie zajmą słuchaczom więcej niż 5-10 minut.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 Naszym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najbardziej zapracowanym uczniom podsyłam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</w:t>
      </w:r>
      <w:proofErr w:type="spellStart"/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podcasty</w:t>
      </w:r>
      <w:proofErr w:type="spellEnd"/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do odsłuchania i streszczenia, krótkie filmiki na </w:t>
      </w:r>
      <w:proofErr w:type="spellStart"/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YouTub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i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e</w:t>
      </w:r>
      <w:proofErr w:type="spellEnd"/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, ćwiczenia gramatyczne </w:t>
      </w:r>
      <w:proofErr w:type="spellStart"/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online</w:t>
      </w:r>
      <w:proofErr w:type="spellEnd"/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które sami mogą sobie sprawdzić lub zachęcam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ich do korzystania z aplikacji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/ </w:t>
      </w:r>
      <w:r>
        <w:rPr>
          <w:rFonts w:ascii="Montserrat" w:eastAsia="Times New Roman" w:hAnsi="Montserrat" w:cs="Times New Roman" w:hint="eastAsia"/>
          <w:color w:val="010101"/>
          <w:sz w:val="28"/>
          <w:szCs w:val="28"/>
          <w:lang w:eastAsia="pl-PL"/>
        </w:rPr>
        <w:t>np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. </w:t>
      </w:r>
      <w:proofErr w:type="spellStart"/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Duolingo</w:t>
      </w:r>
      <w:proofErr w:type="spellEnd"/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/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przez 5 minut dziennie.</w:t>
      </w: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Kiedy nasi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uczniowie wyjeżdżają na urlopy zalecam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im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jak najczęstsze komunikowanie się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w języku obcym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podczas wakacji. Słuchaczom na poziomie podstawowym polecam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np. zamówienie kawy w kawiarni czy zapytanie o drogę. Praca domowa nie musi kojarzyć się wyłącznie ze żmudnym wypełnianiem zeszytu ćwiczeń.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 xml:space="preserve">Dorosły </w:t>
      </w:r>
      <w:r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się na to nie zgodzi.</w:t>
      </w: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color w:val="333399"/>
          <w:spacing w:val="-5"/>
          <w:sz w:val="28"/>
          <w:szCs w:val="28"/>
          <w:lang w:eastAsia="pl-PL"/>
        </w:rPr>
      </w:pP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</w:pP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</w:pP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</w:pPr>
    </w:p>
    <w:p w:rsidR="00864576" w:rsidRPr="002045FA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010101"/>
          <w:spacing w:val="-5"/>
          <w:sz w:val="28"/>
          <w:szCs w:val="28"/>
          <w:lang w:eastAsia="pl-PL"/>
        </w:rPr>
      </w:pPr>
      <w:r w:rsidRPr="002045FA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>Sposób</w:t>
      </w:r>
      <w:r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91944" cy="1691944"/>
            <wp:effectExtent l="19050" t="0" r="3506" b="0"/>
            <wp:docPr id="1" name="Obraz 2" descr="Number 4 Sign Design Template Element In Lemon Scribble Icon.. Royalty Free  Cliparts, Vectors, And Stock Illustration. Image 864705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4 Sign Design Template Element In Lemon Scribble Icon.. Royalty Free  Cliparts, Vectors, And Stock Illustration. Image 86470545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88" cy="169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5FA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  – budowanie zaangażowania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To, co łatwo czasem zauważyć podczas zajęć z dorosłymi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to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brak entuzjazmu oraz ogólne zniechęcenie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, które czasem wkrada się na zajęcia czy tego chcemy, czy nie.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My,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jako lektorzy 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mamy bardzo duży wpływ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na to, w jaki sposób słuchacz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będzie pracował podczas lekcji, czy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będziemy w stanie zainteresować go tematem zajęć oraz pobudzić jego ciekawość. Prowadząc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zajęcia indywidualne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bardzo łatwo popaść w rutynę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zwłaszcza jeśli spotykamy się z danym słuchaczem regularnie.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</w:pP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lastRenderedPageBreak/>
        <w:t>Co robić?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Warto wybierać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zróżnicowane materiały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które są nie tylko merytorycznie dostosowane do poziomu ucznia, ale również umiejętnie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stymulują do dyskusji i angażują słuchacza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 na tyle, by chciał brać czynny udział w zajęciach.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N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iezawodnym sposobem na takie zajęcia jest jak najczęstsze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używanie materiałów autentycznych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, które zgłębiają tematy bliskie każdemu dorosłemu słuchaczowi. Istotne jest również odpowiednie opracowanie takich materiałów, aby słuchacz miał poczucie, że język, którego się uczy będzie mógł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być wykorzystywany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w praktyce.</w:t>
      </w: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Prowadząc zajęcia warto również zwrócić szczególną uwagę na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personalizowanie pytań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co ma zwykle pozytywny wpływ na aktywność słuchacza podczas lekcji. Niektórzy mogą się w tym miejscu ze mną nie zgodzić, twierdząc, że nie każdy musi od razu mieć ochotę opowiadać o sobie. Moim zdaniem jednak (o ile pytania nie są zbyt osobiste lub kontrowersyjne)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powinien to być element każdych zajęć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a już na pewno wówczas, gdy lekcja się “nie klei” i słuchacz wykazuje brak zaangażowania.</w:t>
      </w: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color w:val="333399"/>
          <w:spacing w:val="-5"/>
          <w:sz w:val="28"/>
          <w:szCs w:val="28"/>
          <w:lang w:eastAsia="pl-PL"/>
        </w:rPr>
      </w:pPr>
    </w:p>
    <w:p w:rsidR="00864576" w:rsidRPr="00FE6BE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010101"/>
          <w:spacing w:val="-5"/>
          <w:sz w:val="28"/>
          <w:szCs w:val="28"/>
          <w:lang w:eastAsia="pl-PL"/>
        </w:rPr>
      </w:pPr>
      <w:r w:rsidRPr="00FE6BE6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Sposób  </w:t>
      </w:r>
      <w:r>
        <w:rPr>
          <w:noProof/>
          <w:lang w:eastAsia="pl-PL"/>
        </w:rPr>
        <w:drawing>
          <wp:inline distT="0" distB="0" distL="0" distR="0">
            <wp:extent cx="1170231" cy="1599921"/>
            <wp:effectExtent l="19050" t="0" r="0" b="0"/>
            <wp:docPr id="4" name="Obraz 5" descr="3D ZAHL 5 - Anna Lewandowska - healthy plan by 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ZAHL 5 - Anna Lewandowska - healthy plan by An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41" cy="160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E6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>– praktyczne podejście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Dorośli słuchacze przychodząc na zajęcia są zorientowani na osiągnięcie konkretnych celów i chcą widzieć, że ich praca, poświęcony na nią czas (oraz, nie ukrywajmy tego, pieniądze) nie idą na marne i przynoszą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zauważalne rezultaty.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Co robić?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Na każdym etapie nauki warto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podawać konkretny powód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dla którego dana struktura czy zakres słownictwa są wprowadzane. Chyba mało kto chce się uczyć np. trybów warunkowych z sa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mej tylko miłości do  gramatyki.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Dorosły słuchacz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nie będzie poświęcał czasu ani energii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na poznawanie struktur, które będzie uważał za bezużyteczne. To już nasza-lektorów w tym głowa, aby przekonać ucznia do zasadności wprowadzania danego tematu.</w:t>
      </w:r>
    </w:p>
    <w:p w:rsidR="0086457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color w:val="333399"/>
          <w:spacing w:val="-5"/>
          <w:sz w:val="28"/>
          <w:szCs w:val="28"/>
          <w:lang w:eastAsia="pl-PL"/>
        </w:rPr>
      </w:pPr>
    </w:p>
    <w:p w:rsidR="00864576" w:rsidRPr="00FE6BE6" w:rsidRDefault="00864576" w:rsidP="00864576">
      <w:pPr>
        <w:spacing w:after="0" w:line="312" w:lineRule="atLeast"/>
        <w:outlineLvl w:val="1"/>
        <w:rPr>
          <w:rFonts w:ascii="Montserrat" w:eastAsia="Times New Roman" w:hAnsi="Montserrat" w:cs="Times New Roman"/>
          <w:b/>
          <w:color w:val="010101"/>
          <w:spacing w:val="-5"/>
          <w:sz w:val="28"/>
          <w:szCs w:val="28"/>
          <w:lang w:eastAsia="pl-PL"/>
        </w:rPr>
      </w:pPr>
      <w:r w:rsidRPr="00FE6BE6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lastRenderedPageBreak/>
        <w:t xml:space="preserve">Sposób </w:t>
      </w:r>
      <w:r>
        <w:rPr>
          <w:noProof/>
          <w:lang w:eastAsia="pl-PL"/>
        </w:rPr>
        <w:drawing>
          <wp:inline distT="0" distB="0" distL="0" distR="0">
            <wp:extent cx="1680724" cy="1680724"/>
            <wp:effectExtent l="19050" t="0" r="0" b="0"/>
            <wp:docPr id="11" name="Obraz 11" descr="Number 6 fotografie, zdjęcia stockowe, Number 6 obrazy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mber 6 fotografie, zdjęcia stockowe, Number 6 obrazy royalty-f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07" cy="168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6BE6">
        <w:rPr>
          <w:rFonts w:ascii="Montserrat" w:eastAsia="Times New Roman" w:hAnsi="Montserrat" w:cs="Times New Roman"/>
          <w:b/>
          <w:color w:val="333399"/>
          <w:spacing w:val="-5"/>
          <w:sz w:val="28"/>
          <w:szCs w:val="28"/>
          <w:lang w:eastAsia="pl-PL"/>
        </w:rPr>
        <w:t xml:space="preserve"> – tratowanie dorosłych, jak dorosłych, a nie jak dzieci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Ostatni punkt na liście wiąże się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z ogólnym podejściem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, jakie powinni wykazywać lektorzy uczący dorosłych. Żaden uczeń nie lubi, kiedy wypomina mu się okazjonalne nieprzygotowanie do zajęć czy niewiedzę, a w szczególności 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nie lubią tego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dorośli słuchacze, którzy poza zajęciami z języka obcego mają również inne prioryte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ty w ciągu dnia. Kiedy język obcy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chwilowo schodzi na dalszy plan bywa, że dla nas lektorów ta sytuacja staje się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wyjątkowo frustrująca.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</w:pP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Co robić?</w:t>
      </w:r>
    </w:p>
    <w:p w:rsidR="00864576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Przede wszystkim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być wyrozumiałym</w:t>
      </w:r>
      <w:r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 xml:space="preserve"> !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Nie mówię tu oczywiście o przypadkach,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kiedy słuchacz ewidentnie bagatelizuje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naukę lub jego postawa uniemożliwia prowadzenie zajęć (wbrew pozorom, to nie zdarza się t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ylko lektorom uczącym dzieci,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 ale o sytuacjach, kiedy uczeń nie mógł z jakiegoś powodu poświęcić na naukę tyle czasu, ile byśmy chcieli.</w:t>
      </w:r>
    </w:p>
    <w:p w:rsidR="00864576" w:rsidRPr="008153A8" w:rsidRDefault="00864576" w:rsidP="00864576">
      <w:pPr>
        <w:spacing w:after="0" w:line="240" w:lineRule="auto"/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</w:pP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Zarówno w przypadku klientów korporacyjnych, jak i indywidualnych zdecydow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anie lepsze rezultaty osiągamy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</w:t>
      </w:r>
      <w:r w:rsidRPr="008153A8">
        <w:rPr>
          <w:rFonts w:ascii="Montserrat" w:eastAsia="Times New Roman" w:hAnsi="Montserrat" w:cs="Times New Roman"/>
          <w:b/>
          <w:bCs/>
          <w:color w:val="010101"/>
          <w:sz w:val="28"/>
          <w:szCs w:val="28"/>
          <w:lang w:eastAsia="pl-PL"/>
        </w:rPr>
        <w:t>rezygnując z comiesięcznych testów sprawdzających wiedzę na rzecz ustnych powtórek słownictwa na początku każdych zajęć.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 Słuchac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 xml:space="preserve">ze zdecydowanie lepiej reagują 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na niezobowiąz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ujące ćwiczenie słownictwa, kiedy wiedza</w:t>
      </w:r>
      <w:r w:rsidRPr="008153A8"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, że nie będą w żaden sposób oceniani. Każda próba wprowadzenia bardz</w:t>
      </w:r>
      <w:r>
        <w:rPr>
          <w:rFonts w:ascii="Montserrat" w:eastAsia="Times New Roman" w:hAnsi="Montserrat" w:cs="Times New Roman"/>
          <w:color w:val="010101"/>
          <w:sz w:val="28"/>
          <w:szCs w:val="28"/>
          <w:lang w:eastAsia="pl-PL"/>
        </w:rPr>
        <w:t>iej regularnych testów jest jednak mile widziana. A więc : próbujemy !</w:t>
      </w:r>
    </w:p>
    <w:p w:rsidR="007D3222" w:rsidRDefault="007D3222"/>
    <w:sectPr w:rsidR="007D3222" w:rsidSect="007D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864576"/>
    <w:rsid w:val="007D3222"/>
    <w:rsid w:val="0086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nerangielskiego.com/6-sposobow-na-doroslego-sluchacza/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9268</Characters>
  <Application>Microsoft Office Word</Application>
  <DocSecurity>0</DocSecurity>
  <Lines>77</Lines>
  <Paragraphs>21</Paragraphs>
  <ScaleCrop>false</ScaleCrop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leopoldynakasia</dc:creator>
  <cp:lastModifiedBy>leopoldynakasia</cp:lastModifiedBy>
  <cp:revision>1</cp:revision>
  <dcterms:created xsi:type="dcterms:W3CDTF">2021-08-02T11:32:00Z</dcterms:created>
  <dcterms:modified xsi:type="dcterms:W3CDTF">2021-08-02T11:33:00Z</dcterms:modified>
</cp:coreProperties>
</file>